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E0" w:rsidRPr="00B767E0" w:rsidRDefault="00627E2E" w:rsidP="00EB12D9">
      <w:pPr>
        <w:jc w:val="both"/>
        <w:rPr>
          <w:sz w:val="20"/>
          <w:szCs w:val="20"/>
        </w:rPr>
      </w:pPr>
      <w:r w:rsidRPr="00627E2E">
        <w:rPr>
          <w:noProof/>
          <w:lang w:eastAsia="es-ES"/>
        </w:rPr>
        <w:drawing>
          <wp:inline distT="0" distB="0" distL="0" distR="0">
            <wp:extent cx="1684639" cy="1613121"/>
            <wp:effectExtent l="0" t="0" r="0" b="6350"/>
            <wp:docPr id="1" name="Imagen 1" descr="C:\Users\Usuario\Downloads\LOGO CORPUS NUEV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 CORPUS NUEV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3205" cy="1640475"/>
                    </a:xfrm>
                    <a:prstGeom prst="rect">
                      <a:avLst/>
                    </a:prstGeom>
                    <a:noFill/>
                    <a:ln>
                      <a:noFill/>
                    </a:ln>
                  </pic:spPr>
                </pic:pic>
              </a:graphicData>
            </a:graphic>
          </wp:inline>
        </w:drawing>
      </w:r>
      <w:r>
        <w:t xml:space="preserve">  </w:t>
      </w:r>
      <w:r w:rsidRPr="00B767E0">
        <w:rPr>
          <w:sz w:val="20"/>
          <w:szCs w:val="20"/>
        </w:rPr>
        <w:t>PROYECTO CORPUS INSCRIPTIONUM HISPANIAE MEDIAEVALIUM</w:t>
      </w:r>
    </w:p>
    <w:p w:rsidR="00627E2E" w:rsidRDefault="00627E2E" w:rsidP="00EB12D9">
      <w:pPr>
        <w:jc w:val="both"/>
      </w:pPr>
    </w:p>
    <w:p w:rsidR="00627E2E" w:rsidRPr="00627E2E" w:rsidRDefault="00B767E0" w:rsidP="00627E2E">
      <w:pPr>
        <w:jc w:val="center"/>
        <w:rPr>
          <w:b/>
          <w:sz w:val="40"/>
          <w:szCs w:val="40"/>
        </w:rPr>
      </w:pPr>
      <w:r>
        <w:rPr>
          <w:b/>
          <w:sz w:val="40"/>
          <w:szCs w:val="40"/>
        </w:rPr>
        <w:t xml:space="preserve">II </w:t>
      </w:r>
      <w:r w:rsidR="00627E2E" w:rsidRPr="00627E2E">
        <w:rPr>
          <w:b/>
          <w:sz w:val="40"/>
          <w:szCs w:val="40"/>
        </w:rPr>
        <w:t>WORKSHOP INTERNACIONAL</w:t>
      </w:r>
    </w:p>
    <w:p w:rsidR="00627E2E" w:rsidRPr="00627E2E" w:rsidRDefault="00B767E0" w:rsidP="00627E2E">
      <w:pPr>
        <w:jc w:val="center"/>
        <w:rPr>
          <w:b/>
          <w:sz w:val="40"/>
          <w:szCs w:val="40"/>
        </w:rPr>
      </w:pPr>
      <w:r>
        <w:rPr>
          <w:b/>
          <w:sz w:val="40"/>
          <w:szCs w:val="40"/>
        </w:rPr>
        <w:t>POR QUÉ NACE EL SELLO. Origen del sello pend</w:t>
      </w:r>
      <w:r w:rsidR="007444FE">
        <w:rPr>
          <w:b/>
          <w:sz w:val="40"/>
          <w:szCs w:val="40"/>
        </w:rPr>
        <w:t xml:space="preserve">iente hispánico. Problemática </w:t>
      </w:r>
    </w:p>
    <w:p w:rsidR="00627E2E" w:rsidRDefault="00627E2E" w:rsidP="00EB12D9">
      <w:pPr>
        <w:jc w:val="both"/>
      </w:pPr>
    </w:p>
    <w:p w:rsidR="00B767E0" w:rsidRDefault="00B767E0" w:rsidP="00EB12D9">
      <w:pPr>
        <w:jc w:val="both"/>
      </w:pPr>
      <w:r>
        <w:t>INTRODUCCION</w:t>
      </w:r>
    </w:p>
    <w:p w:rsidR="00B767E0" w:rsidRDefault="00B767E0" w:rsidP="00B767E0">
      <w:pPr>
        <w:jc w:val="both"/>
      </w:pPr>
      <w:r>
        <w:t xml:space="preserve">El sello es, sin duda, signo de identidad. Su realización implica </w:t>
      </w:r>
      <w:r w:rsidR="00B06C28">
        <w:t xml:space="preserve">a </w:t>
      </w:r>
      <w:r>
        <w:t xml:space="preserve">muchos sectores y campos de conocimiento.  Es un icono arquetípico </w:t>
      </w:r>
      <w:r w:rsidR="00B06C28">
        <w:t>que representa y</w:t>
      </w:r>
      <w:r>
        <w:t xml:space="preserve">, por tanto, está en correlación con el status o rango social del </w:t>
      </w:r>
      <w:proofErr w:type="spellStart"/>
      <w:r>
        <w:t>sigilante</w:t>
      </w:r>
      <w:proofErr w:type="spellEnd"/>
      <w:r>
        <w:t>, y tiene como función, no solo la ideológica, sino que se trata de un elemento de validación documental que da fuerza de prueba y originalidad al negocio jurídico. No podemos olvidar estas dos facetas fundamentales. Particularizar</w:t>
      </w:r>
      <w:r w:rsidR="00B06C28">
        <w:t xml:space="preserve"> el nombre, inscribir la leyenda, buscar una imagen</w:t>
      </w:r>
      <w:r>
        <w:t>, y un estilo. Todo ello está impregnado de ambas realidades, la jurídica y la ideológica, sin poder separar la una de la otra.</w:t>
      </w:r>
    </w:p>
    <w:p w:rsidR="00B767E0" w:rsidRDefault="00B767E0" w:rsidP="00B767E0">
      <w:pPr>
        <w:jc w:val="both"/>
      </w:pPr>
      <w:r>
        <w:t>Cada individuo, cada institución plasmará su personalidad en sus emblemas. En un mundo donde la imagen religiosa es omnipresente el sello se presenta como el principal vector de la cultura profana. Datado mediante el documento que lo porta y con la cual forma un todo, el sel</w:t>
      </w:r>
      <w:r w:rsidR="00B06C28">
        <w:t>lo revela las disposiciones jurí</w:t>
      </w:r>
      <w:r>
        <w:t>dicas del</w:t>
      </w:r>
      <w:r w:rsidR="00B06C28">
        <w:t xml:space="preserve"> d</w:t>
      </w:r>
      <w:bookmarkStart w:id="0" w:name="_GoBack"/>
      <w:bookmarkEnd w:id="0"/>
      <w:r w:rsidR="00B06C28">
        <w:t>iploma, el color, el material</w:t>
      </w:r>
      <w:r>
        <w:t>, cera o plomo, la naturaleza de las cuerdas. El sello es testigo de la evolución de las mentalidades políticas y administrat</w:t>
      </w:r>
      <w:r w:rsidR="00B06C28">
        <w:t>i</w:t>
      </w:r>
      <w:r>
        <w:t xml:space="preserve">vas y revela mucha información, sobre la realidad del </w:t>
      </w:r>
      <w:proofErr w:type="spellStart"/>
      <w:r>
        <w:t>sigilante</w:t>
      </w:r>
      <w:proofErr w:type="spellEnd"/>
      <w:r>
        <w:t xml:space="preserve"> y su posición social y política, el vesti</w:t>
      </w:r>
      <w:r w:rsidR="00B06C28">
        <w:t>do, la representación arquitectónica, la herá</w:t>
      </w:r>
      <w:r>
        <w:t>ldica, ant</w:t>
      </w:r>
      <w:r w:rsidR="00B06C28">
        <w:t>r</w:t>
      </w:r>
      <w:r>
        <w:t xml:space="preserve">oponimia, el armamento, cómo se ven a sí mismos los </w:t>
      </w:r>
      <w:proofErr w:type="spellStart"/>
      <w:r>
        <w:t>sigilantes</w:t>
      </w:r>
      <w:proofErr w:type="spellEnd"/>
      <w:r>
        <w:t xml:space="preserve"> y cómo quieren que les vean. (</w:t>
      </w:r>
      <w:proofErr w:type="spellStart"/>
      <w:r w:rsidRPr="00B06C28">
        <w:rPr>
          <w:i/>
        </w:rPr>
        <w:t>Emblématique</w:t>
      </w:r>
      <w:proofErr w:type="spellEnd"/>
      <w:r w:rsidRPr="00B06C28">
        <w:rPr>
          <w:i/>
        </w:rPr>
        <w:t xml:space="preserve"> et </w:t>
      </w:r>
      <w:proofErr w:type="spellStart"/>
      <w:r w:rsidRPr="00B06C28">
        <w:rPr>
          <w:i/>
        </w:rPr>
        <w:t>pouvoir</w:t>
      </w:r>
      <w:proofErr w:type="spellEnd"/>
      <w:r w:rsidRPr="00B06C28">
        <w:rPr>
          <w:i/>
        </w:rPr>
        <w:t xml:space="preserve"> en Champagne. Les </w:t>
      </w:r>
      <w:proofErr w:type="spellStart"/>
      <w:r w:rsidRPr="00B06C28">
        <w:rPr>
          <w:i/>
        </w:rPr>
        <w:t>sceaux</w:t>
      </w:r>
      <w:proofErr w:type="spellEnd"/>
      <w:r w:rsidRPr="00B06C28">
        <w:rPr>
          <w:i/>
        </w:rPr>
        <w:t xml:space="preserve"> des </w:t>
      </w:r>
      <w:proofErr w:type="spellStart"/>
      <w:r w:rsidRPr="00B06C28">
        <w:rPr>
          <w:i/>
        </w:rPr>
        <w:t>comtes</w:t>
      </w:r>
      <w:proofErr w:type="spellEnd"/>
      <w:r w:rsidRPr="00B06C28">
        <w:rPr>
          <w:i/>
        </w:rPr>
        <w:t xml:space="preserve"> de Champagne et de </w:t>
      </w:r>
      <w:proofErr w:type="spellStart"/>
      <w:r w:rsidRPr="00B06C28">
        <w:rPr>
          <w:i/>
        </w:rPr>
        <w:t>leur</w:t>
      </w:r>
      <w:proofErr w:type="spellEnd"/>
      <w:r w:rsidRPr="00B06C28">
        <w:rPr>
          <w:i/>
        </w:rPr>
        <w:t xml:space="preserve"> </w:t>
      </w:r>
      <w:proofErr w:type="spellStart"/>
      <w:r w:rsidRPr="00B06C28">
        <w:rPr>
          <w:i/>
        </w:rPr>
        <w:t>entourage</w:t>
      </w:r>
      <w:proofErr w:type="spellEnd"/>
      <w:r w:rsidRPr="00B06C28">
        <w:rPr>
          <w:i/>
        </w:rPr>
        <w:t xml:space="preserve"> (XI e-XIV e </w:t>
      </w:r>
      <w:proofErr w:type="spellStart"/>
      <w:r w:rsidRPr="00B06C28">
        <w:rPr>
          <w:i/>
        </w:rPr>
        <w:t>siècles</w:t>
      </w:r>
      <w:proofErr w:type="spellEnd"/>
      <w:r>
        <w:t xml:space="preserve">), </w:t>
      </w:r>
      <w:proofErr w:type="spellStart"/>
      <w:r>
        <w:t>Langres</w:t>
      </w:r>
      <w:proofErr w:type="spellEnd"/>
      <w:r>
        <w:t xml:space="preserve">, </w:t>
      </w:r>
      <w:proofErr w:type="spellStart"/>
      <w:r>
        <w:t>éd</w:t>
      </w:r>
      <w:proofErr w:type="spellEnd"/>
      <w:r>
        <w:t xml:space="preserve">. Dominique </w:t>
      </w:r>
      <w:proofErr w:type="spellStart"/>
      <w:r>
        <w:t>Guéniot</w:t>
      </w:r>
      <w:proofErr w:type="spellEnd"/>
      <w:r>
        <w:t>, 2012)</w:t>
      </w:r>
    </w:p>
    <w:p w:rsidR="00627E2E" w:rsidRPr="00627E2E" w:rsidRDefault="00627E2E" w:rsidP="00EB12D9">
      <w:pPr>
        <w:jc w:val="both"/>
        <w:rPr>
          <w:u w:val="single"/>
        </w:rPr>
      </w:pPr>
      <w:r w:rsidRPr="00627E2E">
        <w:rPr>
          <w:u w:val="single"/>
        </w:rPr>
        <w:t>INVITACION PERSONAL A PARTICIPAR</w:t>
      </w:r>
    </w:p>
    <w:p w:rsidR="00B767E0" w:rsidRDefault="00B767E0" w:rsidP="00EB12D9">
      <w:pPr>
        <w:jc w:val="both"/>
      </w:pPr>
      <w:r>
        <w:t>Este segundo encuentro de Sigilografía Hispánica centra la temática en el periodo inicial de creación de los sellos pendientes en el siglo XII: las circunstancias políticas e ideológicas que propiciaron su aparición, los modelos a seguir, la creación del emblema personal y las influencias recibidas en los modelos hispanos. Explorar el sello como objeto personal, garantía de un derecho y signo externo de un status social, obliga nuevamen</w:t>
      </w:r>
      <w:r w:rsidR="00B06C28">
        <w:t>t</w:t>
      </w:r>
      <w:r>
        <w:t xml:space="preserve">e a un estudio desde la sigilografía, la historia, la paleografía, la historia del arte y el derecho. </w:t>
      </w:r>
      <w:r w:rsidR="000332A4">
        <w:t xml:space="preserve"> </w:t>
      </w:r>
      <w:r w:rsidR="001B4E65">
        <w:t xml:space="preserve">El diseño gráfico y simbólico del sello </w:t>
      </w:r>
      <w:r w:rsidR="001B4E65">
        <w:lastRenderedPageBreak/>
        <w:t xml:space="preserve">tiene lugar en un conjunto complejo de fuentes monumentales que constituyen el retrato del </w:t>
      </w:r>
      <w:proofErr w:type="spellStart"/>
      <w:r w:rsidR="001B4E65">
        <w:t>sigilante</w:t>
      </w:r>
      <w:proofErr w:type="spellEnd"/>
      <w:r w:rsidR="001B4E65">
        <w:t xml:space="preserve">, por un </w:t>
      </w:r>
      <w:proofErr w:type="gramStart"/>
      <w:r w:rsidR="001B4E65">
        <w:t>lado</w:t>
      </w:r>
      <w:proofErr w:type="gramEnd"/>
      <w:r w:rsidR="001B4E65">
        <w:t xml:space="preserve"> jurídico y emblemático y por otro iconográfico y artístico.</w:t>
      </w:r>
    </w:p>
    <w:p w:rsidR="001B4E65" w:rsidRPr="001B4E65" w:rsidRDefault="001B4E65" w:rsidP="001B4E65">
      <w:pPr>
        <w:jc w:val="both"/>
      </w:pPr>
      <w:r>
        <w:t xml:space="preserve">En esta primera etapa medieval de andadura del sello pendiente uno de los grandes retos que se plantea es la conservación del material. </w:t>
      </w:r>
      <w:r w:rsidRPr="001B4E65">
        <w:t xml:space="preserve">El sello es un objeto formado por productos naturales orgánicos, es frágil y sensible a los cambios y las manipulaciones. Los primeros años de desarrollo del sello pendiente de cera son un reto para los conservadores ya que las piezas muestran un estado de deterioro importante. Deterioro del que no se libra el sello cuando emplee el plomo u otro material. </w:t>
      </w:r>
    </w:p>
    <w:p w:rsidR="00A360E0" w:rsidRDefault="00677007" w:rsidP="00EB12D9">
      <w:pPr>
        <w:jc w:val="both"/>
      </w:pPr>
      <w:r>
        <w:t>Pa</w:t>
      </w:r>
      <w:r w:rsidR="00B06C28">
        <w:t>ra este encuentro establecemos ú</w:t>
      </w:r>
      <w:r>
        <w:t>nicamente un límite cronológico: el sello pendiente desde el siglo XII hasta la nueva legislación de Alfonso X. Algo más de un siglo de creación, elaboración del emblema sigilar donde se pueden y deben ver los paralelismos y relaciones con otros territorios afines, como Portugal, Francia o Italia.</w:t>
      </w:r>
    </w:p>
    <w:p w:rsidR="00A360E0" w:rsidRDefault="00A360E0" w:rsidP="00EB12D9">
      <w:pPr>
        <w:jc w:val="both"/>
      </w:pPr>
      <w:r>
        <w:t>Esta es una invitación personal y concreta a que participes en este encuentro, que tendrá nivel i</w:t>
      </w:r>
      <w:r w:rsidR="00B06C28">
        <w:t>nternacional, Francia, Portugal, Italia, serán paí</w:t>
      </w:r>
      <w:r>
        <w:t>ses participantes.</w:t>
      </w:r>
    </w:p>
    <w:p w:rsidR="00A360E0" w:rsidRDefault="00A360E0" w:rsidP="00EB12D9">
      <w:pPr>
        <w:jc w:val="both"/>
      </w:pPr>
      <w:r>
        <w:t>Te propongo un trabajo bien de un conjunto, bien de una representación concreta, para estudiar y analizar. Las pautas que a continuación ofrez</w:t>
      </w:r>
      <w:r w:rsidR="00EB12D9">
        <w:t xml:space="preserve">co son meramente orientativas. </w:t>
      </w:r>
    </w:p>
    <w:p w:rsidR="001B4E65" w:rsidRDefault="001B4E65" w:rsidP="001B4E65">
      <w:pPr>
        <w:pStyle w:val="Prrafodelista"/>
        <w:numPr>
          <w:ilvl w:val="0"/>
          <w:numId w:val="3"/>
        </w:numPr>
        <w:jc w:val="both"/>
      </w:pPr>
      <w:r>
        <w:t>Origen del sello en los reinos occidentales. Sellos señoriales, episcopales y regios.</w:t>
      </w:r>
    </w:p>
    <w:p w:rsidR="001B4E65" w:rsidRDefault="001B4E65" w:rsidP="001B4E65">
      <w:pPr>
        <w:pStyle w:val="Prrafodelista"/>
        <w:numPr>
          <w:ilvl w:val="0"/>
          <w:numId w:val="3"/>
        </w:numPr>
        <w:jc w:val="both"/>
      </w:pPr>
      <w:r>
        <w:t>Origen del sello en los reinos orientales. Sellos señoriales, episcopales y regios.</w:t>
      </w:r>
    </w:p>
    <w:p w:rsidR="001B4E65" w:rsidRDefault="001B4E65" w:rsidP="001B4E65">
      <w:pPr>
        <w:pStyle w:val="Prrafodelista"/>
        <w:numPr>
          <w:ilvl w:val="0"/>
          <w:numId w:val="3"/>
        </w:numPr>
        <w:jc w:val="both"/>
      </w:pPr>
      <w:r>
        <w:t>La conservación actual de los sellos de los siglos XII y XIII.</w:t>
      </w:r>
    </w:p>
    <w:p w:rsidR="001B4E65" w:rsidRDefault="001B4E65" w:rsidP="001B4E65">
      <w:pPr>
        <w:pStyle w:val="Prrafodelista"/>
        <w:numPr>
          <w:ilvl w:val="0"/>
          <w:numId w:val="3"/>
        </w:numPr>
        <w:jc w:val="both"/>
      </w:pPr>
      <w:r>
        <w:t>El sello pendiente antes de la legislación de Alfonso X.</w:t>
      </w:r>
    </w:p>
    <w:p w:rsidR="001B4E65" w:rsidRDefault="00677007" w:rsidP="001B4E65">
      <w:pPr>
        <w:pStyle w:val="Prrafodelista"/>
        <w:numPr>
          <w:ilvl w:val="0"/>
          <w:numId w:val="3"/>
        </w:numPr>
        <w:jc w:val="both"/>
      </w:pPr>
      <w:r>
        <w:t>El sello pendiente en Francia en el siglo XII y XIII.</w:t>
      </w:r>
    </w:p>
    <w:p w:rsidR="00677007" w:rsidRDefault="00677007" w:rsidP="001B4E65">
      <w:pPr>
        <w:pStyle w:val="Prrafodelista"/>
        <w:numPr>
          <w:ilvl w:val="0"/>
          <w:numId w:val="3"/>
        </w:numPr>
        <w:jc w:val="both"/>
      </w:pPr>
      <w:r>
        <w:t>El sello pendiente en Portugal en el siglo XII y XIII.</w:t>
      </w:r>
    </w:p>
    <w:p w:rsidR="00677007" w:rsidRDefault="00677007" w:rsidP="001B4E65">
      <w:pPr>
        <w:pStyle w:val="Prrafodelista"/>
        <w:numPr>
          <w:ilvl w:val="0"/>
          <w:numId w:val="3"/>
        </w:numPr>
        <w:jc w:val="both"/>
      </w:pPr>
      <w:r>
        <w:t>El sello pendiente en Italia en el siglo XII y XIII.</w:t>
      </w:r>
    </w:p>
    <w:p w:rsidR="007444FE" w:rsidRDefault="007444FE" w:rsidP="001B4E65">
      <w:pPr>
        <w:pStyle w:val="Prrafodelista"/>
        <w:numPr>
          <w:ilvl w:val="0"/>
          <w:numId w:val="3"/>
        </w:numPr>
        <w:jc w:val="both"/>
      </w:pPr>
      <w:r>
        <w:t xml:space="preserve">Matrices de sellos. Conservación. </w:t>
      </w:r>
    </w:p>
    <w:p w:rsidR="007444FE" w:rsidRDefault="007444FE" w:rsidP="001B4E65">
      <w:pPr>
        <w:pStyle w:val="Prrafodelista"/>
        <w:numPr>
          <w:ilvl w:val="0"/>
          <w:numId w:val="3"/>
        </w:numPr>
        <w:jc w:val="both"/>
      </w:pPr>
      <w:r>
        <w:t xml:space="preserve">Los sellos y matrices hallados en sepulcros de los siglos XII y XIII. </w:t>
      </w:r>
    </w:p>
    <w:p w:rsidR="007444FE" w:rsidRDefault="007444FE" w:rsidP="001B4E65">
      <w:pPr>
        <w:pStyle w:val="Prrafodelista"/>
        <w:numPr>
          <w:ilvl w:val="0"/>
          <w:numId w:val="3"/>
        </w:numPr>
        <w:jc w:val="both"/>
      </w:pPr>
      <w:r>
        <w:t>El anillo sigilar. Hallazgos y peculiaridades.</w:t>
      </w:r>
    </w:p>
    <w:p w:rsidR="007444FE" w:rsidRDefault="007444FE" w:rsidP="001B4E65">
      <w:pPr>
        <w:pStyle w:val="Prrafodelista"/>
        <w:numPr>
          <w:ilvl w:val="0"/>
          <w:numId w:val="3"/>
        </w:numPr>
        <w:jc w:val="both"/>
      </w:pPr>
      <w:r>
        <w:t>La representación y la imagen en lo</w:t>
      </w:r>
      <w:r w:rsidR="00B60EA4">
        <w:t>s sellos del siglo XII y XIII.</w:t>
      </w:r>
    </w:p>
    <w:p w:rsidR="00B60EA4" w:rsidRDefault="00B60EA4" w:rsidP="00B60EA4">
      <w:pPr>
        <w:pStyle w:val="Prrafodelista"/>
        <w:numPr>
          <w:ilvl w:val="0"/>
          <w:numId w:val="3"/>
        </w:numPr>
        <w:jc w:val="both"/>
      </w:pPr>
      <w:r>
        <w:t>Sellos copiados en manuscritos y obras de erudición.</w:t>
      </w:r>
    </w:p>
    <w:p w:rsidR="00B60EA4" w:rsidRDefault="00B60EA4" w:rsidP="00B60EA4">
      <w:pPr>
        <w:pStyle w:val="Prrafodelista"/>
        <w:numPr>
          <w:ilvl w:val="0"/>
          <w:numId w:val="3"/>
        </w:numPr>
        <w:jc w:val="both"/>
      </w:pPr>
      <w:r>
        <w:t>Escritura en los sellos. Particularidades y relación con otras fuentes documentales.</w:t>
      </w:r>
    </w:p>
    <w:p w:rsidR="00B60EA4" w:rsidRDefault="00B60EA4" w:rsidP="00B60EA4">
      <w:pPr>
        <w:pStyle w:val="Prrafodelista"/>
        <w:jc w:val="both"/>
      </w:pPr>
    </w:p>
    <w:p w:rsidR="00783F21" w:rsidRDefault="00EB12D9" w:rsidP="00EB12D9">
      <w:pPr>
        <w:jc w:val="both"/>
      </w:pPr>
      <w:r>
        <w:t>P</w:t>
      </w:r>
      <w:r w:rsidR="00783F21">
        <w:t>royectos</w:t>
      </w:r>
      <w:r>
        <w:t xml:space="preserve"> que nos acompañarán</w:t>
      </w:r>
    </w:p>
    <w:p w:rsidR="00ED5858" w:rsidRDefault="00783F21" w:rsidP="00EB12D9">
      <w:pPr>
        <w:jc w:val="both"/>
      </w:pPr>
      <w:r>
        <w:t xml:space="preserve">Proyecto </w:t>
      </w:r>
      <w:proofErr w:type="gramStart"/>
      <w:r>
        <w:t xml:space="preserve">SIGILLA  </w:t>
      </w:r>
      <w:r w:rsidRPr="00783F21">
        <w:t>http://www.sigilla.org/</w:t>
      </w:r>
      <w:proofErr w:type="gramEnd"/>
    </w:p>
    <w:p w:rsidR="00783F21" w:rsidRDefault="00783F21" w:rsidP="00EB12D9">
      <w:pPr>
        <w:jc w:val="both"/>
      </w:pPr>
      <w:r>
        <w:t>PROYECTO SIGILLVM corpus SIGILLVM</w:t>
      </w:r>
    </w:p>
    <w:p w:rsidR="00783F21" w:rsidRDefault="00783F21" w:rsidP="00EB12D9">
      <w:pPr>
        <w:jc w:val="both"/>
      </w:pPr>
      <w:r>
        <w:t xml:space="preserve">Corpus dos </w:t>
      </w:r>
      <w:proofErr w:type="spellStart"/>
      <w:r>
        <w:t>selos</w:t>
      </w:r>
      <w:proofErr w:type="spellEnd"/>
      <w:r>
        <w:t xml:space="preserve"> portugueses   </w:t>
      </w:r>
      <w:hyperlink r:id="rId6" w:history="1">
        <w:r w:rsidR="00627E2E" w:rsidRPr="00DB7157">
          <w:rPr>
            <w:rStyle w:val="Hipervnculo"/>
          </w:rPr>
          <w:t>http://portugal-sigillvm.net/</w:t>
        </w:r>
      </w:hyperlink>
    </w:p>
    <w:p w:rsidR="00627E2E" w:rsidRDefault="00627E2E" w:rsidP="00EB12D9">
      <w:pPr>
        <w:jc w:val="both"/>
      </w:pPr>
      <w:r>
        <w:t xml:space="preserve">Presentación de propuestas: antes del </w:t>
      </w:r>
      <w:r w:rsidR="00677007">
        <w:rPr>
          <w:b/>
        </w:rPr>
        <w:t>15 de febrero de 2021.</w:t>
      </w:r>
    </w:p>
    <w:p w:rsidR="00627E2E" w:rsidRDefault="00627E2E" w:rsidP="00EB12D9">
      <w:pPr>
        <w:jc w:val="both"/>
      </w:pPr>
      <w:r>
        <w:t>Publicación:</w:t>
      </w:r>
    </w:p>
    <w:p w:rsidR="00627E2E" w:rsidRDefault="00627E2E" w:rsidP="00EB12D9">
      <w:pPr>
        <w:jc w:val="both"/>
      </w:pPr>
      <w:r>
        <w:t>Los textos serán publicados, siguiendo las normas de publicación de la revista Documenta et Instrumenta.</w:t>
      </w:r>
    </w:p>
    <w:p w:rsidR="00627E2E" w:rsidRDefault="00627E2E" w:rsidP="00EB12D9">
      <w:pPr>
        <w:jc w:val="both"/>
      </w:pPr>
      <w:r>
        <w:t>La edición correrá a cargo de una editorial externa a la universidad y contará con un comité asesor científico.</w:t>
      </w:r>
    </w:p>
    <w:sectPr w:rsidR="00627E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5E0"/>
    <w:multiLevelType w:val="hybridMultilevel"/>
    <w:tmpl w:val="E9F05830"/>
    <w:lvl w:ilvl="0" w:tplc="6362007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BE3324"/>
    <w:multiLevelType w:val="hybridMultilevel"/>
    <w:tmpl w:val="9C969EB2"/>
    <w:lvl w:ilvl="0" w:tplc="215073D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B1F76D5"/>
    <w:multiLevelType w:val="hybridMultilevel"/>
    <w:tmpl w:val="C1F2180E"/>
    <w:lvl w:ilvl="0" w:tplc="3838130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C"/>
    <w:rsid w:val="000332A4"/>
    <w:rsid w:val="001B4E65"/>
    <w:rsid w:val="00507941"/>
    <w:rsid w:val="0053112A"/>
    <w:rsid w:val="00627E2E"/>
    <w:rsid w:val="00677007"/>
    <w:rsid w:val="007444FE"/>
    <w:rsid w:val="00783F21"/>
    <w:rsid w:val="0082056A"/>
    <w:rsid w:val="00A360E0"/>
    <w:rsid w:val="00B06C28"/>
    <w:rsid w:val="00B177EA"/>
    <w:rsid w:val="00B60EA4"/>
    <w:rsid w:val="00B767E0"/>
    <w:rsid w:val="00D626BC"/>
    <w:rsid w:val="00D65EF2"/>
    <w:rsid w:val="00D87098"/>
    <w:rsid w:val="00EB12D9"/>
    <w:rsid w:val="00ED58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0CD2"/>
  <w15:chartTrackingRefBased/>
  <w15:docId w15:val="{126D4D29-2646-429C-9A72-89949682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7E2E"/>
    <w:rPr>
      <w:color w:val="0563C1" w:themeColor="hyperlink"/>
      <w:u w:val="single"/>
    </w:rPr>
  </w:style>
  <w:style w:type="paragraph" w:styleId="Prrafodelista">
    <w:name w:val="List Paragraph"/>
    <w:basedOn w:val="Normal"/>
    <w:uiPriority w:val="34"/>
    <w:qFormat/>
    <w:rsid w:val="0062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262475">
      <w:bodyDiv w:val="1"/>
      <w:marLeft w:val="0"/>
      <w:marRight w:val="0"/>
      <w:marTop w:val="0"/>
      <w:marBottom w:val="0"/>
      <w:divBdr>
        <w:top w:val="none" w:sz="0" w:space="0" w:color="auto"/>
        <w:left w:val="none" w:sz="0" w:space="0" w:color="auto"/>
        <w:bottom w:val="none" w:sz="0" w:space="0" w:color="auto"/>
        <w:right w:val="none" w:sz="0" w:space="0" w:color="auto"/>
      </w:divBdr>
      <w:divsChild>
        <w:div w:id="1993410337">
          <w:marLeft w:val="0"/>
          <w:marRight w:val="0"/>
          <w:marTop w:val="0"/>
          <w:marBottom w:val="0"/>
          <w:divBdr>
            <w:top w:val="none" w:sz="0" w:space="0" w:color="auto"/>
            <w:left w:val="none" w:sz="0" w:space="0" w:color="auto"/>
            <w:bottom w:val="none" w:sz="0" w:space="0" w:color="auto"/>
            <w:right w:val="none" w:sz="0" w:space="0" w:color="auto"/>
          </w:divBdr>
        </w:div>
        <w:div w:id="211932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ugal-sigillvm.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763</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3</cp:revision>
  <dcterms:created xsi:type="dcterms:W3CDTF">2020-12-21T14:44:00Z</dcterms:created>
  <dcterms:modified xsi:type="dcterms:W3CDTF">2020-12-21T14:49:00Z</dcterms:modified>
</cp:coreProperties>
</file>